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C393F" w14:textId="77777777" w:rsidR="004D1C50" w:rsidRDefault="004D1C50">
      <w:pPr>
        <w:spacing w:after="0"/>
        <w:ind w:left="120"/>
      </w:pPr>
      <w:bookmarkStart w:id="0" w:name="_GoBack"/>
      <w:bookmarkEnd w:id="0"/>
    </w:p>
    <w:p w14:paraId="0E8CEF65" w14:textId="77777777" w:rsidR="004D1C50" w:rsidRPr="00AD695E" w:rsidRDefault="00AD695E">
      <w:pPr>
        <w:spacing w:after="0"/>
        <w:ind w:left="120"/>
        <w:jc w:val="center"/>
        <w:rPr>
          <w:lang w:val="el-GR"/>
        </w:rPr>
      </w:pPr>
      <w:r w:rsidRPr="00AD695E">
        <w:rPr>
          <w:color w:val="000000"/>
          <w:sz w:val="21"/>
          <w:lang w:val="el-GR"/>
        </w:rPr>
        <w:t>Άρθρο 130 Νόμος 5224/2025</w:t>
      </w:r>
    </w:p>
    <w:p w14:paraId="4FC8B06F" w14:textId="77777777" w:rsidR="004D1C50" w:rsidRPr="00AD695E" w:rsidRDefault="00AD695E">
      <w:pPr>
        <w:spacing w:before="300" w:after="300"/>
        <w:ind w:left="120"/>
        <w:jc w:val="center"/>
        <w:rPr>
          <w:lang w:val="el-GR"/>
        </w:rPr>
      </w:pPr>
      <w:r w:rsidRPr="00AD695E">
        <w:rPr>
          <w:color w:val="000000"/>
          <w:sz w:val="21"/>
          <w:lang w:val="el-GR"/>
        </w:rPr>
        <w:t>Εξειδίκευση ζητημάτων ανώτατης διάρκειας φοίτησης Τροποποίηση άρθρου 76 ν. 4957/2022</w:t>
      </w:r>
    </w:p>
    <w:p w14:paraId="61257BBF" w14:textId="77777777" w:rsidR="004D1C50" w:rsidRPr="00AD695E" w:rsidRDefault="00AD695E">
      <w:pPr>
        <w:spacing w:before="300" w:after="300"/>
        <w:ind w:left="120"/>
        <w:rPr>
          <w:lang w:val="el-GR"/>
        </w:rPr>
      </w:pPr>
      <w:r w:rsidRPr="00AD695E">
        <w:rPr>
          <w:color w:val="000000"/>
          <w:sz w:val="21"/>
          <w:lang w:val="el-GR"/>
        </w:rPr>
        <w:t>Το άρθρο 76 του ν. 4957/2022 (Α’ 141), περί ανώτατης διάρκειας φοίτησης και μερικής φοίτησης, αντικαθίσταται ως εξής:</w:t>
      </w:r>
    </w:p>
    <w:p w14:paraId="76093E07" w14:textId="77777777" w:rsidR="004D1C50" w:rsidRPr="00AD695E" w:rsidRDefault="00AD695E">
      <w:pPr>
        <w:spacing w:before="300" w:after="300"/>
        <w:ind w:left="120"/>
        <w:rPr>
          <w:lang w:val="el-GR"/>
        </w:rPr>
      </w:pPr>
      <w:r w:rsidRPr="00AD695E">
        <w:rPr>
          <w:color w:val="000000"/>
          <w:sz w:val="21"/>
          <w:lang w:val="el-GR"/>
        </w:rPr>
        <w:t>«Άρθρο 76</w:t>
      </w:r>
    </w:p>
    <w:p w14:paraId="5B9D851B" w14:textId="77777777" w:rsidR="004D1C50" w:rsidRPr="00AD695E" w:rsidRDefault="00AD695E">
      <w:pPr>
        <w:spacing w:before="300" w:after="300"/>
        <w:ind w:left="120"/>
        <w:rPr>
          <w:lang w:val="el-GR"/>
        </w:rPr>
      </w:pPr>
      <w:r w:rsidRPr="00AD695E">
        <w:rPr>
          <w:color w:val="000000"/>
          <w:sz w:val="21"/>
          <w:lang w:val="el-GR"/>
        </w:rPr>
        <w:t>Ανώτατη διάρκεια φοίτησης και μερική φοίτηση</w:t>
      </w:r>
    </w:p>
    <w:p w14:paraId="450852AC" w14:textId="77777777" w:rsidR="004D1C50" w:rsidRPr="00AD695E" w:rsidRDefault="00AD695E">
      <w:pPr>
        <w:spacing w:before="300" w:after="300"/>
        <w:ind w:left="120"/>
        <w:rPr>
          <w:lang w:val="el-GR"/>
        </w:rPr>
      </w:pPr>
      <w:r w:rsidRPr="00AD695E">
        <w:rPr>
          <w:color w:val="000000"/>
          <w:sz w:val="21"/>
          <w:lang w:val="el-GR"/>
        </w:rPr>
        <w:t>1. Με την επιφύλαξη της παρ. 2, 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Για τους φοιτητές που συμπληρώνουν την ανώτατη διάρκεια φοίτησης και δεν έχουν καταστεί πτυχιούχοι, επέρχεται αυτοδικαίως η διαγραφή από το Τμήμα ή τη Μονοτμηματική Σχολή του Ανώτατου Εκπαιδευτικού Ιδρύματος (Α.Ε.Ι.) δύο (2) μήνες μετά την ανάρτηση των αποτελεσμάτων της επαναληπτικής εξεταστικής του Σεπτεμβρίου.</w:t>
      </w:r>
    </w:p>
    <w:p w14:paraId="6B585F9B" w14:textId="77777777" w:rsidR="004D1C50" w:rsidRPr="00AD695E" w:rsidRDefault="00AD695E">
      <w:pPr>
        <w:spacing w:before="300" w:after="300"/>
        <w:ind w:left="120"/>
        <w:rPr>
          <w:lang w:val="el-GR"/>
        </w:rPr>
      </w:pPr>
      <w:r w:rsidRPr="00AD695E">
        <w:rPr>
          <w:color w:val="000000"/>
          <w:sz w:val="21"/>
          <w:lang w:val="el-GR"/>
        </w:rPr>
        <w:t>Φοιτητές, που διαγράφονται σύμφωνα με το τρίτο εδάφιο, δύνανται, με αίτησή τους, να λάβουν από τη Γραμματεία του Τμήματος ή Μονοτμηματικής Σχολής, πιστοποιητικό, στο οποίο αναγράφονται υποχρεωτικά:</w:t>
      </w:r>
    </w:p>
    <w:p w14:paraId="3858B652" w14:textId="77777777" w:rsidR="004D1C50" w:rsidRPr="00AD695E" w:rsidRDefault="00AD695E">
      <w:pPr>
        <w:spacing w:before="300" w:after="300"/>
        <w:ind w:left="120"/>
        <w:rPr>
          <w:lang w:val="el-GR"/>
        </w:rPr>
      </w:pPr>
      <w:r w:rsidRPr="00AD695E">
        <w:rPr>
          <w:color w:val="000000"/>
          <w:sz w:val="21"/>
          <w:lang w:val="el-GR"/>
        </w:rPr>
        <w:t>α) Το έτος εγγραφής,</w:t>
      </w:r>
    </w:p>
    <w:p w14:paraId="3E5728C1" w14:textId="77777777" w:rsidR="004D1C50" w:rsidRPr="00AD695E" w:rsidRDefault="00AD695E">
      <w:pPr>
        <w:spacing w:before="300" w:after="300"/>
        <w:ind w:left="120"/>
        <w:rPr>
          <w:lang w:val="el-GR"/>
        </w:rPr>
      </w:pPr>
      <w:r w:rsidRPr="00AD695E">
        <w:rPr>
          <w:color w:val="000000"/>
          <w:sz w:val="21"/>
          <w:lang w:val="el-GR"/>
        </w:rPr>
        <w:t>β) η ημερομηνία συμπλήρωσης της ανώτατης χρονικής διάρκειας,</w:t>
      </w:r>
    </w:p>
    <w:p w14:paraId="30C33A19" w14:textId="77777777" w:rsidR="004D1C50" w:rsidRPr="00AD695E" w:rsidRDefault="00AD695E">
      <w:pPr>
        <w:spacing w:before="300" w:after="300"/>
        <w:ind w:left="120"/>
        <w:rPr>
          <w:lang w:val="el-GR"/>
        </w:rPr>
      </w:pPr>
      <w:r w:rsidRPr="00AD695E">
        <w:rPr>
          <w:color w:val="000000"/>
          <w:sz w:val="21"/>
          <w:lang w:val="el-GR"/>
        </w:rPr>
        <w:t>γ) τα μαθήματα και οι λοιπές εκπαιδευτικές δραστηριότητες στις οποίες έχει αξιολογηθεί επιτυχώς ο φοιτητής σύμφωνα με το ισχύον πρόγραμμα σπουδών,</w:t>
      </w:r>
    </w:p>
    <w:p w14:paraId="4C989D95" w14:textId="77777777" w:rsidR="004D1C50" w:rsidRPr="00AD695E" w:rsidRDefault="00AD695E">
      <w:pPr>
        <w:spacing w:before="300" w:after="300"/>
        <w:ind w:left="120"/>
        <w:rPr>
          <w:lang w:val="el-GR"/>
        </w:rPr>
      </w:pPr>
      <w:r w:rsidRPr="00AD695E">
        <w:rPr>
          <w:color w:val="000000"/>
          <w:sz w:val="21"/>
          <w:lang w:val="el-GR"/>
        </w:rPr>
        <w:t>δ) η βαθμολογία που έχει λάβει ο φοιτητής ανά μάθημα ή άλλη εκπαιδευτική δραστηριότητα στην οποία έχει αξιολογηθεί επιτυχώς και</w:t>
      </w:r>
    </w:p>
    <w:p w14:paraId="15E2486E" w14:textId="77777777" w:rsidR="004D1C50" w:rsidRPr="00AD695E" w:rsidRDefault="00AD695E">
      <w:pPr>
        <w:spacing w:before="300" w:after="300"/>
        <w:ind w:left="120"/>
        <w:rPr>
          <w:lang w:val="el-GR"/>
        </w:rPr>
      </w:pPr>
      <w:r w:rsidRPr="00AD695E">
        <w:rPr>
          <w:color w:val="000000"/>
          <w:sz w:val="21"/>
          <w:lang w:val="el-GR"/>
        </w:rPr>
        <w:t>ε) ο συνολικός αριθμός πιστωτικών μονάδων (</w:t>
      </w:r>
      <w:r>
        <w:rPr>
          <w:color w:val="000000"/>
          <w:sz w:val="21"/>
        </w:rPr>
        <w:t>ECTS</w:t>
      </w:r>
      <w:r w:rsidRPr="00AD695E">
        <w:rPr>
          <w:color w:val="000000"/>
          <w:sz w:val="21"/>
          <w:lang w:val="el-GR"/>
        </w:rPr>
        <w:t>) που έχει συγκεντρώσει.</w:t>
      </w:r>
    </w:p>
    <w:p w14:paraId="25015BA2" w14:textId="77777777" w:rsidR="004D1C50" w:rsidRPr="00AD695E" w:rsidRDefault="00AD695E">
      <w:pPr>
        <w:spacing w:before="300" w:after="300"/>
        <w:ind w:left="120"/>
        <w:rPr>
          <w:lang w:val="el-GR"/>
        </w:rPr>
      </w:pPr>
      <w:r w:rsidRPr="00AD695E">
        <w:rPr>
          <w:color w:val="000000"/>
          <w:sz w:val="21"/>
          <w:lang w:val="el-GR"/>
        </w:rPr>
        <w:t>Το πιστοποιητικό εκδίδεται για κάθε νόμιμη χρήση και δεν συνιστά τίτλο σπουδών ή πιστοποιητικό περάτωσης σπουδών. Το πιστοποιητικό δύναται να χρησιμοποιηθεί όπου προβλέπεται η εφαρμογή ευρωπαϊκού συστήματος μεταφοράς και συσσώρευσης πιστωτικών μονάδων (</w:t>
      </w:r>
      <w:r>
        <w:rPr>
          <w:color w:val="000000"/>
          <w:sz w:val="21"/>
        </w:rPr>
        <w:t>ECTS</w:t>
      </w:r>
      <w:r w:rsidRPr="00AD695E">
        <w:rPr>
          <w:color w:val="000000"/>
          <w:sz w:val="21"/>
          <w:lang w:val="el-GR"/>
        </w:rPr>
        <w:t>). Οι ρυθμίσεις της παρούσας δεν εφαρμόζονται σε φοιτητές με πιστοποιημένη αναπηρία με ποσοστό τουλάχιστον πενήντα τοις εκατό (50%).</w:t>
      </w:r>
    </w:p>
    <w:p w14:paraId="40252E1E" w14:textId="77777777" w:rsidR="004D1C50" w:rsidRPr="00AD695E" w:rsidRDefault="00AD695E">
      <w:pPr>
        <w:spacing w:before="300" w:after="300"/>
        <w:ind w:left="120"/>
        <w:rPr>
          <w:lang w:val="el-GR"/>
        </w:rPr>
      </w:pPr>
      <w:r w:rsidRPr="00AD695E">
        <w:rPr>
          <w:color w:val="000000"/>
          <w:sz w:val="21"/>
          <w:lang w:val="el-GR"/>
        </w:rPr>
        <w:lastRenderedPageBreak/>
        <w:t>2. Ο χρόνος ολοκλήρωσης των σπουδών και πέραν της ανώτατης χρονικής διάρκειας φοίτησης της παρ. 1 παρατείνεται για δύο (2) επιπλέον ακαδημαϊκά εξάμηνα, κατόπιν υποβολής αίτησης, σε φοιτητές οι οποίοι πληρούν τις εξής προϋποθέσεις:</w:t>
      </w:r>
    </w:p>
    <w:p w14:paraId="6D670DB0" w14:textId="77777777" w:rsidR="004D1C50" w:rsidRPr="00AD695E" w:rsidRDefault="00AD695E">
      <w:pPr>
        <w:spacing w:before="300" w:after="300"/>
        <w:ind w:left="120"/>
        <w:rPr>
          <w:lang w:val="el-GR"/>
        </w:rPr>
      </w:pPr>
      <w:r w:rsidRPr="00AD695E">
        <w:rPr>
          <w:color w:val="000000"/>
          <w:sz w:val="21"/>
          <w:lang w:val="el-GR"/>
        </w:rPr>
        <w:t>α) κατά τον χρόνο υποβολής της αίτησης έχουν αξιολογηθεί επιτυχώς σε ποσοστό τουλάχιστον εβδομήντα τοις εκατό (70%) των πιστωτικών μονάδων (</w:t>
      </w:r>
      <w:r>
        <w:rPr>
          <w:color w:val="000000"/>
          <w:sz w:val="21"/>
        </w:rPr>
        <w:t>ECTS</w:t>
      </w:r>
      <w:r w:rsidRPr="00AD695E">
        <w:rPr>
          <w:color w:val="000000"/>
          <w:sz w:val="21"/>
          <w:lang w:val="el-GR"/>
        </w:rPr>
        <w:t>) του ισχύοντος προγράμματος σπουδών και</w:t>
      </w:r>
    </w:p>
    <w:p w14:paraId="2584FC25" w14:textId="77777777" w:rsidR="004D1C50" w:rsidRPr="00AD695E" w:rsidRDefault="00AD695E">
      <w:pPr>
        <w:spacing w:before="300" w:after="300"/>
        <w:ind w:left="120"/>
        <w:rPr>
          <w:lang w:val="el-GR"/>
        </w:rPr>
      </w:pPr>
      <w:r w:rsidRPr="00AD695E">
        <w:rPr>
          <w:color w:val="000000"/>
          <w:sz w:val="21"/>
          <w:lang w:val="el-GR"/>
        </w:rPr>
        <w:t>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προϋποθέσεις του πρώτου εδαφίου, η διάρκεια της φοίτησης παρατείνεται για τρία (3) ακαδημαϊκά εξάμηνα.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 β).</w:t>
      </w:r>
    </w:p>
    <w:p w14:paraId="79C9DDCC" w14:textId="77777777" w:rsidR="004D1C50" w:rsidRPr="00AD695E" w:rsidRDefault="00AD695E">
      <w:pPr>
        <w:spacing w:before="300" w:after="300"/>
        <w:ind w:left="120"/>
        <w:rPr>
          <w:lang w:val="el-GR"/>
        </w:rPr>
      </w:pPr>
      <w:r w:rsidRPr="00AD695E">
        <w:rPr>
          <w:color w:val="000000"/>
          <w:sz w:val="21"/>
          <w:lang w:val="el-GR"/>
        </w:rPr>
        <w:t>Η αίτηση υποβάλλεται στη Γραμματεία του Τμήματος ή της Μονοτμηματικής Σχολής εντός αποκλειστικής προθεσμίας τριάντα (30) ημερών από την έκδοση των βαθμολογίων της εξεταστικής περιόδου του Σεπτεμβρίου κατά την οποία συμπληρώνεται η ανώτατη χρονική διάρκεια φοίτησης της παρ. 1. Κατά τη διάρκεια της παράτασης, δεν είναι δυνατή η υποβολή αίτησης για μερική φοίτηση της παρ. 5 και η διακοπή της φοίτησης της παρ. 6.</w:t>
      </w:r>
    </w:p>
    <w:p w14:paraId="504ECA74" w14:textId="77777777" w:rsidR="004D1C50" w:rsidRPr="00AD695E" w:rsidRDefault="00AD695E">
      <w:pPr>
        <w:spacing w:before="300" w:after="300"/>
        <w:ind w:left="120"/>
        <w:rPr>
          <w:lang w:val="el-GR"/>
        </w:rPr>
      </w:pPr>
      <w:r w:rsidRPr="00AD695E">
        <w:rPr>
          <w:color w:val="000000"/>
          <w:sz w:val="21"/>
          <w:lang w:val="el-GR"/>
        </w:rPr>
        <w:t>3. Φοιτητές για τους οποίους εκκρεμεί η επιτυχής εξέταση σε έως δύο (2) μαθήματα για τη λήψη πτυχίου, μετά από την πάροδο του χρονικού διαστήματος της παράτασης σύμφωνα με την παρ. 2, δύνανται, εντός αποκλειστικής προθεσμίας δέκα (10) ημερών από την έκδοση των αποτελεσμάτων της τελευταίας εξεταστικής περιόδου, να υποβάλουν αίτημα διενέργειας έκτακτης εμβόλιμης εξεταστικής αποκλειστικά για τα οφειλόμενα μαθήματα και αναστολής της αυτοδίκαιης διαγραφής τους έως την έκδοση των αποτελεσμάτων της εμβόλιμης εξεταστικής. Το Τμήμα ή η Μονοτμηματική Σχολή διοργανώνει έκτακτη εμβόλιμη εξεταστική, τα αποτελέσματα της οποίας εκδίδονται το αργότερο έως τη 15η Δεκεμβρίου κάθε έτους. Αν οι φοιτητές δεν αξιολογηθούν επιτυχώς και δεν καταστούν πτυχιούχοι έως τη 15η Δεκεμβρίου του οικείου έτους, διαγράφονται αυτοδικαίως.</w:t>
      </w:r>
    </w:p>
    <w:p w14:paraId="79B99AFB" w14:textId="77777777" w:rsidR="004D1C50" w:rsidRPr="00AD695E" w:rsidRDefault="00AD695E">
      <w:pPr>
        <w:spacing w:before="300" w:after="300"/>
        <w:ind w:left="120"/>
        <w:rPr>
          <w:lang w:val="el-GR"/>
        </w:rPr>
      </w:pPr>
      <w:r w:rsidRPr="00AD695E">
        <w:rPr>
          <w:color w:val="000000"/>
          <w:sz w:val="21"/>
          <w:lang w:val="el-GR"/>
        </w:rPr>
        <w:t xml:space="preserve">4. </w:t>
      </w:r>
      <w:r>
        <w:rPr>
          <w:color w:val="000000"/>
          <w:sz w:val="21"/>
        </w:rPr>
        <w:t>K</w:t>
      </w:r>
      <w:r w:rsidRPr="00AD695E">
        <w:rPr>
          <w:color w:val="000000"/>
          <w:sz w:val="21"/>
          <w:lang w:val="el-GR"/>
        </w:rPr>
        <w:t>ατ’ εξαίρεση, χορηγείται υπέρβαση της ανώτατης χρονικής διάρκειας της παρ. 1, κατόπιν αίτησης προς τη Γραμματεία του Τμήματος ή της Μονοτμηματικής Σχολής,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 Η υπέρβαση χορηγείται για διάστημα αντίστοιχο προς τη σοβαρότητα των λόγων υγείας.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ανενεργής και διακόπτεται κάθε διαδικασία, που σχετίζεται με την φοιτητική ιδιότητα.</w:t>
      </w:r>
    </w:p>
    <w:p w14:paraId="607B7D07" w14:textId="77777777" w:rsidR="004D1C50" w:rsidRPr="00AD695E" w:rsidRDefault="00AD695E">
      <w:pPr>
        <w:spacing w:before="300" w:after="300"/>
        <w:ind w:left="120"/>
        <w:rPr>
          <w:lang w:val="el-GR"/>
        </w:rPr>
      </w:pPr>
      <w:r w:rsidRPr="00AD695E">
        <w:rPr>
          <w:color w:val="000000"/>
          <w:sz w:val="21"/>
          <w:lang w:val="el-GR"/>
        </w:rPr>
        <w:lastRenderedPageBreak/>
        <w:t>Με τον εσωτερικό κανονισμό του Ανώτατου Εκπαιδευτικού Ιδρύματος (Α.Ε.Ι.) καθορίζονται οι διαδικαστικές λεπτομέρειες, η διαδικασία υποβολής της αίτησης και τα δικαιολογητικά για την κατ’ εξαίρεση υπέρβαση της ανώτατης χρονικής διάρκειας φοίτησης της παρ. 1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p>
    <w:p w14:paraId="7C785A78" w14:textId="77777777" w:rsidR="004D1C50" w:rsidRPr="00AD695E" w:rsidRDefault="00AD695E">
      <w:pPr>
        <w:spacing w:before="300" w:after="300"/>
        <w:ind w:left="120"/>
        <w:rPr>
          <w:lang w:val="el-GR"/>
        </w:rPr>
      </w:pPr>
      <w:r w:rsidRPr="00AD695E">
        <w:rPr>
          <w:color w:val="000000"/>
          <w:sz w:val="21"/>
          <w:lang w:val="el-GR"/>
        </w:rPr>
        <w:t>5. Δικαίωμα υποβολής αίτησης για μερική φοίτηση έχουν:</w:t>
      </w:r>
    </w:p>
    <w:p w14:paraId="3033A122" w14:textId="77777777" w:rsidR="004D1C50" w:rsidRPr="00AD695E" w:rsidRDefault="00AD695E">
      <w:pPr>
        <w:spacing w:before="300" w:after="300"/>
        <w:ind w:left="120"/>
        <w:rPr>
          <w:lang w:val="el-GR"/>
        </w:rPr>
      </w:pPr>
      <w:r w:rsidRPr="00AD695E">
        <w:rPr>
          <w:color w:val="000000"/>
          <w:sz w:val="21"/>
          <w:lang w:val="el-GR"/>
        </w:rPr>
        <w:t>α) Οι φοιτητές που αποδεδειγμένα εργάζονται τουλάχιστον είκοσι (20) ώρες την εβδομάδα.</w:t>
      </w:r>
    </w:p>
    <w:p w14:paraId="47B972C9" w14:textId="77777777" w:rsidR="004D1C50" w:rsidRPr="00AD695E" w:rsidRDefault="00AD695E">
      <w:pPr>
        <w:spacing w:before="300" w:after="300"/>
        <w:ind w:left="120"/>
        <w:rPr>
          <w:lang w:val="el-GR"/>
        </w:rPr>
      </w:pPr>
      <w:r w:rsidRPr="00AD695E">
        <w:rPr>
          <w:color w:val="000000"/>
          <w:sz w:val="21"/>
          <w:lang w:val="el-GR"/>
        </w:rPr>
        <w:t>β) Οι φοιτητές με πιστοποιημένη αναπηρία.</w:t>
      </w:r>
    </w:p>
    <w:p w14:paraId="30757644" w14:textId="77777777" w:rsidR="004D1C50" w:rsidRPr="00AD695E" w:rsidRDefault="00AD695E">
      <w:pPr>
        <w:spacing w:before="300" w:after="300"/>
        <w:ind w:left="120"/>
        <w:rPr>
          <w:lang w:val="el-GR"/>
        </w:rPr>
      </w:pPr>
      <w:r w:rsidRPr="00AD695E">
        <w:rPr>
          <w:color w:val="000000"/>
          <w:sz w:val="21"/>
          <w:lang w:val="el-GR"/>
        </w:rPr>
        <w:t>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14:paraId="2546E21A" w14:textId="77777777" w:rsidR="004D1C50" w:rsidRPr="00AD695E" w:rsidRDefault="00AD695E">
      <w:pPr>
        <w:spacing w:before="300" w:after="300"/>
        <w:ind w:left="120"/>
        <w:rPr>
          <w:lang w:val="el-GR"/>
        </w:rPr>
      </w:pPr>
      <w:r w:rsidRPr="00AD695E">
        <w:rPr>
          <w:color w:val="000000"/>
          <w:sz w:val="21"/>
          <w:lang w:val="el-GR"/>
        </w:rPr>
        <w:t>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14:paraId="2B5CB94B" w14:textId="77777777" w:rsidR="004D1C50" w:rsidRPr="00AD695E" w:rsidRDefault="00AD695E">
      <w:pPr>
        <w:spacing w:before="300" w:after="300"/>
        <w:ind w:left="120"/>
        <w:rPr>
          <w:lang w:val="el-GR"/>
        </w:rPr>
      </w:pPr>
      <w:r w:rsidRPr="00AD695E">
        <w:rPr>
          <w:color w:val="000000"/>
          <w:sz w:val="21"/>
          <w:lang w:val="el-GR"/>
        </w:rPr>
        <w:t>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14:paraId="1F3D2E6A" w14:textId="77777777" w:rsidR="004D1C50" w:rsidRPr="00AD695E" w:rsidRDefault="00AD695E">
      <w:pPr>
        <w:spacing w:before="300" w:after="300"/>
        <w:ind w:left="120"/>
        <w:rPr>
          <w:lang w:val="el-GR"/>
        </w:rPr>
      </w:pPr>
      <w:r w:rsidRPr="00AD695E">
        <w:rPr>
          <w:color w:val="000000"/>
          <w:sz w:val="21"/>
          <w:lang w:val="el-GR"/>
        </w:rPr>
        <w:t>δ) Οι φοιτήτριες που τελούν σε καθεστώς επιβεβαιωμένης κύησης για το χρονικό διάστημα της κύησης και για έως ένα (1) έτος μετά την ημερομηνία τοκετού.</w:t>
      </w:r>
    </w:p>
    <w:p w14:paraId="092A6CE1" w14:textId="77777777" w:rsidR="004D1C50" w:rsidRPr="00AD695E" w:rsidRDefault="00AD695E">
      <w:pPr>
        <w:spacing w:before="300" w:after="300"/>
        <w:ind w:left="120"/>
        <w:rPr>
          <w:lang w:val="el-GR"/>
        </w:rPr>
      </w:pPr>
      <w:r w:rsidRPr="00AD695E">
        <w:rPr>
          <w:color w:val="000000"/>
          <w:sz w:val="21"/>
          <w:lang w:val="el-GR"/>
        </w:rPr>
        <w:t>ε) Οι φοιτητές που έχουν ανήλικα τέκνα έως την ηλικία των οκτώ (8) ετών.</w:t>
      </w:r>
    </w:p>
    <w:p w14:paraId="3B9FBB72" w14:textId="77777777" w:rsidR="004D1C50" w:rsidRPr="00AD695E" w:rsidRDefault="00AD695E">
      <w:pPr>
        <w:spacing w:before="300" w:after="300"/>
        <w:ind w:left="120"/>
        <w:rPr>
          <w:lang w:val="el-GR"/>
        </w:rPr>
      </w:pPr>
      <w:r w:rsidRPr="00AD695E">
        <w:rPr>
          <w:color w:val="000000"/>
          <w:sz w:val="21"/>
          <w:lang w:val="el-GR"/>
        </w:rPr>
        <w:t>στ) Οι φοιτητές που αποδεδειγμένα αντιμετωπίζουν χρόνια ή σοβαρά προβλήματα υγείας, καθώς και οι φοιτητές με ειδικές εκπαιδευτικές ανάγκες.</w:t>
      </w:r>
    </w:p>
    <w:p w14:paraId="79E6D7BB" w14:textId="77777777" w:rsidR="004D1C50" w:rsidRPr="00AD695E" w:rsidRDefault="00AD695E">
      <w:pPr>
        <w:spacing w:before="300" w:after="300"/>
        <w:ind w:left="120"/>
        <w:rPr>
          <w:lang w:val="el-GR"/>
        </w:rPr>
      </w:pPr>
      <w:r w:rsidRPr="00AD695E">
        <w:rPr>
          <w:color w:val="000000"/>
          <w:sz w:val="21"/>
          <w:lang w:val="el-GR"/>
        </w:rPr>
        <w:t xml:space="preserve">Για τους φοιτητές που φοιτούν υπό καθεστώς μερικής φοίτησης, κάθε εξάμηνο προσμετράται ως μισό ακαδημαϊκό εξάμηνο. 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 της παρ. 1. Κατά τη διάρκεια του τελευταίου ακαδημαϊκού έτους πριν από τη συμπλήρωση της ανώτατης χρονικής διάρκειας φοίτησης της παρ. 1, αίτηση για </w:t>
      </w:r>
      <w:r w:rsidRPr="00AD695E">
        <w:rPr>
          <w:color w:val="000000"/>
          <w:sz w:val="21"/>
          <w:lang w:val="el-GR"/>
        </w:rPr>
        <w:lastRenderedPageBreak/>
        <w:t>μερική φοίτηση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Ο χρόνος μερικής φοίτησης προσμετράται για τη συμπλήρωση της ανώτατης χρονικής διάρκειας φοίτησης κατά το ήμισυ. Με τον Εσωτερικό Κανονισμό Λειτουργίας του Α.Ε.Ι. δύναται να ορίζονται περαιτέρω προϋποθέσεις και λεπτομέρειες για την εφαρμογή των προηγούμενων εδαφίων.</w:t>
      </w:r>
    </w:p>
    <w:p w14:paraId="27EF208A" w14:textId="77777777" w:rsidR="004D1C50" w:rsidRPr="00AD695E" w:rsidRDefault="00AD695E">
      <w:pPr>
        <w:spacing w:before="300" w:after="300"/>
        <w:ind w:left="120"/>
        <w:rPr>
          <w:lang w:val="el-GR"/>
        </w:rPr>
      </w:pPr>
      <w:r w:rsidRPr="00AD695E">
        <w:rPr>
          <w:color w:val="000000"/>
          <w:sz w:val="21"/>
          <w:lang w:val="el-GR"/>
        </w:rPr>
        <w:t>6. Οι φοιτητές που δεν έχουν υπερβεί το ανώτατο όριο φοίτησης της παρ. 1, δύνανται, μετά από αίτησή τους προς τη Γραμματεία του Τμήματος ή της Μονοτμηματικής Σχολής,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Ο χρόνος διακοπής της φοίτησης δεν προσμετράται για τη συμπλήρωση της ανώτατης χρονικής διάρκειας φοίτησης. Κατά τη διάρκεια του τελευταίου ακαδημαϊκού έτους πριν από τη συμπλήρωση της ανώτατης χρονικής διάρκειας φοίτησης της παρ. 1, αίτηση διακοπής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Με τον Εσωτερικό Κανονισμό Λειτουργίας του Α.Ε.Ι. καθορίζονται η διαδικασία διαπίστωσης της διακοπής της φοίτησης και τα δικαιολογητικά που συνοδεύουν την αίτηση.</w:t>
      </w:r>
    </w:p>
    <w:p w14:paraId="1BC00E80" w14:textId="77777777" w:rsidR="004D1C50" w:rsidRPr="00AD695E" w:rsidRDefault="00AD695E">
      <w:pPr>
        <w:spacing w:before="300" w:after="300"/>
        <w:ind w:left="120"/>
        <w:rPr>
          <w:lang w:val="el-GR"/>
        </w:rPr>
      </w:pPr>
      <w:r w:rsidRPr="00AD695E">
        <w:rPr>
          <w:color w:val="000000"/>
          <w:sz w:val="21"/>
          <w:lang w:val="el-GR"/>
        </w:rPr>
        <w:t>7. Ο Πρόεδρος του Τμήματος ή ο Κοσμήτορας Μονοτμηματικής Σχολής είναι αρμόδιος για την εφαρμογή των παρ. 2, 4, 5 και 8 και ο Κοσμήτορας της Σχολής, στην οποία υπάγεται το Τμήμα ή ο Πρύτανης του Α.Ε.Ι. σε περίπτωση Μονοτμηματικής Σχολής είναι αρμόδιος για την εποπτεία της ορθής εφαρμογής τους.</w:t>
      </w:r>
    </w:p>
    <w:p w14:paraId="31F8F91A" w14:textId="77777777" w:rsidR="004D1C50" w:rsidRPr="00AD695E" w:rsidRDefault="00AD695E">
      <w:pPr>
        <w:spacing w:before="300" w:after="300"/>
        <w:ind w:left="120"/>
        <w:rPr>
          <w:lang w:val="el-GR"/>
        </w:rPr>
      </w:pPr>
      <w:r w:rsidRPr="00AD695E">
        <w:rPr>
          <w:color w:val="000000"/>
          <w:sz w:val="21"/>
          <w:lang w:val="el-GR"/>
        </w:rPr>
        <w:t>8. Ο Προϊστάμενος της Γραμματείας του Τμήματος ή της Μονοτμηματικής Σχολής καταρτίζει ετησίως, κατάλογο, ο οποίος περιλαμβάνει το σύνολο των φοιτητών, που έχουν διαγραφεί αυτοδικαίως λόγω υπέρβασης της ανώτατης χρονικής διάρκειας φοίτησης. Ο κατάλογος επέχει θέση διαπιστωτικής πράξης διαγραφής, αναρτάται ανωνυμοποιημένα στην ιστοσελίδα του Τμήματος και αποστέλλεται στη Γενική Διεύθυνση Ανώτατης Εκπαίδευσης του Υπουργείου Παιδείας, Θρησκευμάτων και Αθλητισμού έως την 31η Δεκεμβρίου κάθε έτους. Η μη σύνταξη, ανάρτηση και αποστολή του καταλόγου συνιστά πειθαρχικό παράπτωμα.</w:t>
      </w:r>
    </w:p>
    <w:p w14:paraId="3779218E" w14:textId="77777777" w:rsidR="004D1C50" w:rsidRPr="00AD695E" w:rsidRDefault="00AD695E">
      <w:pPr>
        <w:spacing w:before="300" w:after="300"/>
        <w:ind w:left="120"/>
        <w:rPr>
          <w:lang w:val="el-GR"/>
        </w:rPr>
      </w:pPr>
      <w:r w:rsidRPr="00AD695E">
        <w:rPr>
          <w:color w:val="000000"/>
          <w:sz w:val="21"/>
          <w:lang w:val="el-GR"/>
        </w:rPr>
        <w:t xml:space="preserve">9. Πράξεις ή παραλείψεις των ακαδημαϊκών και διοικητικών οργάνων του Ιδρύματος, οι οποίες κατατείνουν στη μη εφαρμογή ή την πλημμελή εφαρμογή του παρόντος, συνιστούν πειθαρχικό παράπτωμα και λαμβάνονται υπόψη για την έκδοση της απόφασης κατανομής της τακτικής δημόσιας επιχορήγησης της περ. ε) της παρ. 2 του άρθρου 16 του ν. 4653/2020 (Α’ 12) στο Α.Ε.Ι. Το Υπουργείο Παιδείας, Θρησκευμάτων και Αθλητισμού διενεργεί έλεγχο νομιμότητας για την τήρηση των διατάξεων του παρόντος, προκειμένου να ανακληθούν, εντός εύλογου χρόνου, τυχόν παράνομες πράξεις, συμπεριλαμβανομένων των τίτλων, πιστοποιητικών ή βεβαιώσεων σπουδών που έχουν εκδοθεί κατά παράβαση των κανόνων για την </w:t>
      </w:r>
      <w:r w:rsidRPr="00AD695E">
        <w:rPr>
          <w:color w:val="000000"/>
          <w:sz w:val="21"/>
          <w:lang w:val="el-GR"/>
        </w:rPr>
        <w:lastRenderedPageBreak/>
        <w:t>ανώτατη διάρκεια φοίτησης ή να προβούν τα αρμόδια όργανα του Ιδρύματος στις τυχόν οφειλόμενες ενέργειες. Τα σχετικά ευρήματα διαβιβάζονται στην αρμόδια Εισαγγελική Αρχή για τη διερεύνηση τυχόν ποινικών ευθυνών.</w:t>
      </w:r>
    </w:p>
    <w:p w14:paraId="3D090686" w14:textId="77777777" w:rsidR="004D1C50" w:rsidRPr="00AD695E" w:rsidRDefault="00AD695E">
      <w:pPr>
        <w:spacing w:before="300" w:after="300"/>
        <w:ind w:left="120"/>
        <w:rPr>
          <w:lang w:val="el-GR"/>
        </w:rPr>
      </w:pPr>
      <w:r w:rsidRPr="00AD695E">
        <w:rPr>
          <w:color w:val="000000"/>
          <w:sz w:val="21"/>
          <w:lang w:val="el-GR"/>
        </w:rPr>
        <w:t xml:space="preserve"> </w:t>
      </w:r>
      <w:r w:rsidRPr="00AD695E">
        <w:rPr>
          <w:b/>
          <w:color w:val="000000"/>
          <w:sz w:val="21"/>
          <w:lang w:val="el-GR"/>
        </w:rPr>
        <w:t>10.</w:t>
      </w:r>
      <w:r w:rsidRPr="00AD695E">
        <w:rPr>
          <w:color w:val="000000"/>
          <w:sz w:val="21"/>
          <w:lang w:val="el-GR"/>
        </w:rPr>
        <w:t xml:space="preserve"> Οι ρυθμίσεις του παρόντος δεν εφαρμόζονται στο Ελληνικό Ανοιχτό Πανεπιστήμιο.» </w:t>
      </w:r>
    </w:p>
    <w:sectPr w:rsidR="004D1C50" w:rsidRPr="00AD6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50"/>
    <w:rsid w:val="004D1C50"/>
    <w:rsid w:val="006953C5"/>
    <w:rsid w:val="00AD6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655"/>
  <w15:docId w15:val="{5064B2F4-E6DF-4825-9FA7-09BE5D28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Κεφαλίδα Char"/>
    <w:basedOn w:val="a0"/>
    <w:link w:val="a3"/>
    <w:uiPriority w:val="99"/>
    <w:rsid w:val="00841CD9"/>
  </w:style>
  <w:style w:type="character" w:customStyle="1" w:styleId="1Char">
    <w:name w:val="Επικεφαλίδα 1 Char"/>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841CD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sid w:val="00841CD9"/>
    <w:rPr>
      <w:rFonts w:asciiTheme="majorHAnsi" w:eastAsiaTheme="majorEastAsia" w:hAnsiTheme="majorHAnsi" w:cstheme="majorBidi"/>
      <w:b/>
      <w:bCs/>
      <w:i/>
      <w:iCs/>
      <w:color w:val="4472C4"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5"/>
    <w:uiPriority w:val="11"/>
    <w:rsid w:val="00841CD9"/>
    <w:rPr>
      <w:rFonts w:asciiTheme="majorHAnsi" w:eastAsiaTheme="majorEastAsia" w:hAnsiTheme="majorHAnsi" w:cstheme="majorBidi"/>
      <w:i/>
      <w:iCs/>
      <w:color w:val="4472C4" w:themeColor="accent1"/>
      <w:spacing w:val="15"/>
      <w:sz w:val="24"/>
      <w:szCs w:val="24"/>
    </w:rPr>
  </w:style>
  <w:style w:type="paragraph" w:styleId="a6">
    <w:name w:val="Title"/>
    <w:basedOn w:val="a"/>
    <w:next w:val="a"/>
    <w:link w:val="Char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
    <w:name w:val="Hyperlink"/>
    <w:basedOn w:val="a0"/>
    <w:uiPriority w:val="99"/>
    <w:unhideWhenUsed/>
    <w:rPr>
      <w:color w:val="0563C1" w:themeColor="hyperlink"/>
      <w:u w:val="single"/>
    </w:rPr>
  </w:style>
  <w:style w:type="table" w:styleId="a8">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9559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2025-08-29T10:08:00Z</dcterms:created>
  <dcterms:modified xsi:type="dcterms:W3CDTF">2025-08-29T10:08:00Z</dcterms:modified>
</cp:coreProperties>
</file>